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>
      <w:pPr>
        <w:snapToGrid w:val="0"/>
        <w:spacing w:line="62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浙江金汇五金产业集团有限公司公开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管理人员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  籍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RMZW_19"/>
            <w:bookmarkEnd w:id="9"/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专业能力、素养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资格审查单位意见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520" w:lineRule="exact"/>
        <w:ind w:firstLine="2200" w:firstLineChars="5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1.填报的各项内容必须真实、全面、准确，考生要保证报名信息的真实性和完整性。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2.照片为近期2寸正面半身免冠蓝底彩色照片，并提供电子照片（JPG格式，大小在200k—2M之间），文件名为本人姓名。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3.“通讯地址”须写明本人所在单位或家庭所在省、市的具体地（住）址及邮编。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4.所填“手机号码”应能保证随时联系。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5.个人简历，主要包括：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（1）“学习经历”：从大、中专院校学习时填起，时间要具体到月份，在各个学习阶段注明所获学历和学位。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（2）“工作经历”：时间要具体到月份，注明自己在每个工作阶段的岗位、职务或身份。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（3）“学习经历”“工作经历”必须完整、连续，不得出现间断，有待业经历的应写明起止时间。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（4）在职学习经历须注明“在职学习”，兼职工作经历须注明“兼职”。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（5）在职人员的学历学位，须为已经取得的学历学位。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主要工作业绩填写本人各类主持或参与的工作所取得的工作成绩，以及本人相关专业发表、讲学获奖情况。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专业能力、素养填写获得各类职称、技能类证书、各类从业、职业资格证书。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）“家庭主要成员及重要社会关系”主要填写本人配偶、子女、父母的有关情况，亲属中现任或</w:t>
      </w:r>
      <w:r>
        <w:rPr>
          <w:rFonts w:ascii="Times New Roman" w:hAnsi="Times New Roman" w:eastAsia="仿宋_GB2312"/>
          <w:sz w:val="32"/>
          <w:szCs w:val="32"/>
        </w:rPr>
        <w:t>曾任乡科级副职以上领导职务，以及重要海外关系也要填写。</w:t>
      </w: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03792D99"/>
    <w:rsid w:val="678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2024-01-03T08:57:00Z</dcterms:created>
  <dc:creator>hqf</dc:creator>
  <cp:lastModifiedBy>q-f</cp:lastModifiedBy>
  <dcterms:modified xsi:type="dcterms:W3CDTF">2024-01-03T09:00:38Z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FC86F508B7204B4D9E057B3D7A52F52F_12</vt:lpwstr>
  </property>
</Properties>
</file>